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67A706E8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E017C0">
        <w:rPr>
          <w:rFonts w:asciiTheme="minorHAnsi" w:hAnsiTheme="minorHAnsi" w:cs="Arial"/>
          <w:b/>
          <w:u w:val="single"/>
        </w:rPr>
        <w:t>68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1A03B6C9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E017C0">
        <w:rPr>
          <w:rFonts w:asciiTheme="minorHAnsi" w:hAnsiTheme="minorHAnsi"/>
          <w:b/>
        </w:rPr>
        <w:t>9</w:t>
      </w:r>
      <w:r w:rsidR="001B3CD3">
        <w:rPr>
          <w:rFonts w:asciiTheme="minorHAnsi" w:hAnsiTheme="minorHAnsi"/>
          <w:b/>
        </w:rPr>
        <w:t>:</w:t>
      </w:r>
      <w:r w:rsidR="00BB7A86">
        <w:rPr>
          <w:rFonts w:asciiTheme="minorHAnsi" w:hAnsiTheme="minorHAnsi"/>
          <w:b/>
        </w:rPr>
        <w:t>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E017C0">
        <w:rPr>
          <w:rFonts w:asciiTheme="minorHAnsi" w:hAnsiTheme="minorHAnsi"/>
          <w:b/>
        </w:rPr>
        <w:t>Thursday 28 July</w:t>
      </w:r>
      <w:r w:rsidR="00C673D4">
        <w:rPr>
          <w:rFonts w:asciiTheme="minorHAnsi" w:hAnsiTheme="minorHAnsi"/>
          <w:b/>
        </w:rPr>
        <w:t xml:space="preserve">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B7A86">
        <w:rPr>
          <w:rFonts w:asciiTheme="minorHAnsi" w:hAnsiTheme="minorHAnsi"/>
          <w:b/>
        </w:rPr>
        <w:t>2</w:t>
      </w:r>
    </w:p>
    <w:p w14:paraId="65C5EAF6" w14:textId="368C0E16" w:rsidR="00C673D4" w:rsidRPr="002B2FB1" w:rsidRDefault="00555EC8" w:rsidP="00555E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0B1AC046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>
        <w:rPr>
          <w:rFonts w:ascii="Calibri" w:hAnsi="Calibri" w:cs="Arial"/>
          <w:sz w:val="22"/>
          <w:szCs w:val="22"/>
        </w:rPr>
        <w:t>there were 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742E84CB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7A95FA6" w14:textId="31DD81FA" w:rsidR="002847B5" w:rsidRDefault="002847B5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9D01C94" w14:textId="1B590FA0" w:rsidR="002847B5" w:rsidRDefault="002847B5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 Gibson had a material interest in relation to a matter being considered and accordingly was not present when this matter was discussed and did not participate in the decision of the Board.</w:t>
      </w:r>
    </w:p>
    <w:p w14:paraId="6190E8A5" w14:textId="0F39F8A2" w:rsidR="00E017C0" w:rsidRDefault="00E017C0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3E04078A" w14:textId="7A13BA79" w:rsidR="00E017C0" w:rsidRPr="000C7103" w:rsidRDefault="00E017C0" w:rsidP="00B0384D">
      <w:pPr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0C7103">
        <w:rPr>
          <w:rFonts w:asciiTheme="minorHAnsi" w:hAnsiTheme="minorHAnsi" w:cs="Arial"/>
          <w:b/>
          <w:bCs/>
          <w:sz w:val="22"/>
          <w:szCs w:val="22"/>
        </w:rPr>
        <w:t>Chief Minister</w:t>
      </w:r>
      <w:r w:rsidR="000C7103" w:rsidRPr="000C7103">
        <w:rPr>
          <w:rFonts w:asciiTheme="minorHAnsi" w:hAnsiTheme="minorHAnsi" w:cs="Arial"/>
          <w:b/>
          <w:bCs/>
          <w:sz w:val="22"/>
          <w:szCs w:val="22"/>
        </w:rPr>
        <w:t>, Mr Andrew Barr</w:t>
      </w:r>
    </w:p>
    <w:p w14:paraId="61E5B67B" w14:textId="2D1697F9" w:rsidR="000C7103" w:rsidRDefault="000C7103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Chief Minister attended for part of the meeting. </w:t>
      </w:r>
      <w:proofErr w:type="gramStart"/>
      <w:r>
        <w:rPr>
          <w:rFonts w:asciiTheme="minorHAnsi" w:hAnsiTheme="minorHAnsi" w:cs="Arial"/>
          <w:sz w:val="22"/>
          <w:szCs w:val="22"/>
        </w:rPr>
        <w:t>A number of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matters were discussed with the Board and Executive Team including:</w:t>
      </w:r>
    </w:p>
    <w:p w14:paraId="6D20A568" w14:textId="408F24D0" w:rsidR="000C7103" w:rsidRDefault="000C7103" w:rsidP="000C710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Suburban Land Agency 5 years on</w:t>
      </w:r>
    </w:p>
    <w:p w14:paraId="512688F3" w14:textId="6DF454A8" w:rsidR="000C7103" w:rsidRDefault="000C7103" w:rsidP="000C710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2021-22 Year in review </w:t>
      </w:r>
    </w:p>
    <w:p w14:paraId="56D0FE8D" w14:textId="42B939A0" w:rsidR="000C7103" w:rsidRDefault="000C7103" w:rsidP="000C710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Delivering </w:t>
      </w:r>
      <w:r w:rsidRPr="000C7103">
        <w:rPr>
          <w:rFonts w:asciiTheme="minorHAnsi" w:hAnsiTheme="minorHAnsi" w:cs="Arial"/>
          <w:sz w:val="22"/>
          <w:szCs w:val="22"/>
        </w:rPr>
        <w:t>70</w:t>
      </w:r>
      <w:r w:rsidR="00940D31">
        <w:rPr>
          <w:rFonts w:asciiTheme="minorHAnsi" w:hAnsiTheme="minorHAnsi" w:cs="Arial"/>
          <w:sz w:val="22"/>
          <w:szCs w:val="22"/>
        </w:rPr>
        <w:t>%</w:t>
      </w:r>
      <w:r w:rsidRPr="000C7103">
        <w:rPr>
          <w:rFonts w:asciiTheme="minorHAnsi" w:hAnsiTheme="minorHAnsi" w:cs="Arial"/>
          <w:sz w:val="22"/>
          <w:szCs w:val="22"/>
        </w:rPr>
        <w:t xml:space="preserve"> Urban </w:t>
      </w:r>
      <w:r>
        <w:rPr>
          <w:rFonts w:asciiTheme="minorHAnsi" w:hAnsiTheme="minorHAnsi" w:cs="Arial"/>
          <w:sz w:val="22"/>
          <w:szCs w:val="22"/>
        </w:rPr>
        <w:t>i</w:t>
      </w:r>
      <w:r w:rsidRPr="000C7103">
        <w:rPr>
          <w:rFonts w:asciiTheme="minorHAnsi" w:hAnsiTheme="minorHAnsi" w:cs="Arial"/>
          <w:sz w:val="22"/>
          <w:szCs w:val="22"/>
        </w:rPr>
        <w:t>nfill</w:t>
      </w:r>
    </w:p>
    <w:p w14:paraId="59917A76" w14:textId="069E161E" w:rsidR="000C7103" w:rsidRPr="000C7103" w:rsidRDefault="000C7103" w:rsidP="000C710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Market conditions and opportunities.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6A6C8209" w14:textId="1B252649" w:rsidR="008F0A07" w:rsidRDefault="008F0A07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CEO Report and dashboards</w:t>
      </w:r>
    </w:p>
    <w:p w14:paraId="2811932E" w14:textId="77777777" w:rsidR="008F0A07" w:rsidRDefault="008F0A07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Sales, Marketing and Engagement report</w:t>
      </w:r>
    </w:p>
    <w:p w14:paraId="19133C60" w14:textId="1C89539F" w:rsidR="008F0A07" w:rsidRDefault="006A6D14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Rural Property </w:t>
      </w:r>
      <w:r w:rsidR="008F0A07">
        <w:rPr>
          <w:rFonts w:ascii="Calibri" w:hAnsi="Calibri" w:cs="Arial"/>
          <w:sz w:val="22"/>
          <w:szCs w:val="22"/>
        </w:rPr>
        <w:t>update</w:t>
      </w:r>
    </w:p>
    <w:p w14:paraId="0E76565C" w14:textId="77777777" w:rsidR="008F0A07" w:rsidRDefault="008F0A07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Critical Project update</w:t>
      </w:r>
    </w:p>
    <w:p w14:paraId="7FF4A00C" w14:textId="77777777" w:rsidR="008F0A07" w:rsidRDefault="008F0A07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Agency Risk Register summary</w:t>
      </w:r>
    </w:p>
    <w:p w14:paraId="14D5A3A3" w14:textId="77777777" w:rsidR="008F0A07" w:rsidRDefault="008F0A07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Final ILRP 2022-23 to 2026-27</w:t>
      </w:r>
    </w:p>
    <w:p w14:paraId="01E181E8" w14:textId="0748F46D" w:rsidR="00555EC8" w:rsidRPr="008F0A07" w:rsidRDefault="00E017C0" w:rsidP="008F0A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8F0A07">
        <w:rPr>
          <w:rFonts w:ascii="Calibri" w:hAnsi="Calibri" w:cs="Arial"/>
          <w:sz w:val="22"/>
          <w:szCs w:val="22"/>
        </w:rPr>
        <w:t>Work Health and Safety</w:t>
      </w:r>
    </w:p>
    <w:p w14:paraId="580FC643" w14:textId="4CBCD74C" w:rsidR="00685BA6" w:rsidRDefault="00E017C0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 Affordable Housing Narrative</w:t>
      </w:r>
    </w:p>
    <w:p w14:paraId="124C4B31" w14:textId="039C62CB" w:rsidR="00C673D4" w:rsidRDefault="00E017C0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Urban Infill 70/30</w:t>
      </w:r>
    </w:p>
    <w:p w14:paraId="4B9DF7D8" w14:textId="47A4FB14" w:rsidR="00685BA6" w:rsidRDefault="00E017C0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Innovation Framework</w:t>
      </w:r>
    </w:p>
    <w:p w14:paraId="446986E0" w14:textId="1F4109D5" w:rsidR="00685BA6" w:rsidRDefault="00E017C0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Tree Canopy Cover Framework</w:t>
      </w:r>
    </w:p>
    <w:p w14:paraId="306AB613" w14:textId="1D22E282" w:rsidR="00685BA6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Resourcing Review</w:t>
      </w:r>
    </w:p>
    <w:p w14:paraId="3409BABA" w14:textId="186C938B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Draft Financial Statements 2021-22, </w:t>
      </w:r>
      <w:r w:rsidR="008F0A07">
        <w:rPr>
          <w:rFonts w:ascii="Calibri" w:hAnsi="Calibri" w:cs="Arial"/>
          <w:sz w:val="22"/>
          <w:szCs w:val="22"/>
        </w:rPr>
        <w:t>M</w:t>
      </w:r>
      <w:r w:rsidR="006A6D14">
        <w:rPr>
          <w:rFonts w:ascii="Calibri" w:hAnsi="Calibri" w:cs="Arial"/>
          <w:sz w:val="22"/>
          <w:szCs w:val="22"/>
        </w:rPr>
        <w:t xml:space="preserve">anagement </w:t>
      </w:r>
      <w:r w:rsidR="008F0A07">
        <w:rPr>
          <w:rFonts w:ascii="Calibri" w:hAnsi="Calibri" w:cs="Arial"/>
          <w:sz w:val="22"/>
          <w:szCs w:val="22"/>
        </w:rPr>
        <w:t>D</w:t>
      </w:r>
      <w:r w:rsidR="006A6D14">
        <w:rPr>
          <w:rFonts w:ascii="Calibri" w:hAnsi="Calibri" w:cs="Arial"/>
          <w:sz w:val="22"/>
          <w:szCs w:val="22"/>
        </w:rPr>
        <w:t xml:space="preserve">iscussion </w:t>
      </w:r>
      <w:r w:rsidR="008F0A07">
        <w:rPr>
          <w:rFonts w:ascii="Calibri" w:hAnsi="Calibri" w:cs="Arial"/>
          <w:sz w:val="22"/>
          <w:szCs w:val="22"/>
        </w:rPr>
        <w:t>&amp;</w:t>
      </w:r>
      <w:r w:rsidR="008A4FB2">
        <w:rPr>
          <w:rFonts w:ascii="Calibri" w:hAnsi="Calibri" w:cs="Arial"/>
          <w:sz w:val="22"/>
          <w:szCs w:val="22"/>
        </w:rPr>
        <w:t xml:space="preserve"> </w:t>
      </w:r>
      <w:r w:rsidR="008F0A07">
        <w:rPr>
          <w:rFonts w:ascii="Calibri" w:hAnsi="Calibri" w:cs="Arial"/>
          <w:sz w:val="22"/>
          <w:szCs w:val="22"/>
        </w:rPr>
        <w:t>A</w:t>
      </w:r>
      <w:r w:rsidR="002847B5">
        <w:rPr>
          <w:rFonts w:ascii="Calibri" w:hAnsi="Calibri" w:cs="Arial"/>
          <w:sz w:val="22"/>
          <w:szCs w:val="22"/>
        </w:rPr>
        <w:t>nalysis</w:t>
      </w:r>
      <w:r>
        <w:rPr>
          <w:rFonts w:ascii="Calibri" w:hAnsi="Calibri" w:cs="Arial"/>
          <w:sz w:val="22"/>
          <w:szCs w:val="22"/>
        </w:rPr>
        <w:t>, Statement of Performance</w:t>
      </w:r>
    </w:p>
    <w:p w14:paraId="5C7C23B0" w14:textId="3963230B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Ginninderry Joint venture update</w:t>
      </w:r>
    </w:p>
    <w:p w14:paraId="2B442EE5" w14:textId="545CA209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Landfill Capping Project</w:t>
      </w:r>
    </w:p>
    <w:p w14:paraId="00C11A4D" w14:textId="3B7DDC74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Tender Evaluation Report: Whitlam Residential Estate stage 3B, Construction</w:t>
      </w:r>
    </w:p>
    <w:p w14:paraId="667F1360" w14:textId="0111DC55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Placemaking update</w:t>
      </w:r>
    </w:p>
    <w:p w14:paraId="253E48A7" w14:textId="326A4187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Housing Choice update</w:t>
      </w:r>
    </w:p>
    <w:p w14:paraId="3160ACF0" w14:textId="5FE94815" w:rsidR="00E017C0" w:rsidRDefault="00E017C0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administration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18E3ADED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E017C0">
        <w:rPr>
          <w:rFonts w:ascii="Calibri" w:hAnsi="Calibri" w:cs="Arial"/>
          <w:sz w:val="22"/>
          <w:szCs w:val="22"/>
        </w:rPr>
        <w:t>3:18pm</w:t>
      </w:r>
      <w:r w:rsidR="008F7153" w:rsidRPr="0037190D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5E10" w14:textId="77777777" w:rsidR="00A779F4" w:rsidRDefault="00A779F4" w:rsidP="00E139C5">
      <w:pPr>
        <w:spacing w:after="0"/>
      </w:pPr>
      <w:r>
        <w:separator/>
      </w:r>
    </w:p>
  </w:endnote>
  <w:endnote w:type="continuationSeparator" w:id="0">
    <w:p w14:paraId="61AFB0A7" w14:textId="77777777" w:rsidR="00A779F4" w:rsidRDefault="00A779F4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186E" w14:textId="77777777" w:rsidR="00A779F4" w:rsidRDefault="00A779F4" w:rsidP="00E139C5">
      <w:pPr>
        <w:spacing w:after="0"/>
      </w:pPr>
      <w:r>
        <w:separator/>
      </w:r>
    </w:p>
  </w:footnote>
  <w:footnote w:type="continuationSeparator" w:id="0">
    <w:p w14:paraId="4CDCC9DE" w14:textId="77777777" w:rsidR="00A779F4" w:rsidRDefault="00A779F4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4F398C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3427637">
    <w:abstractNumId w:val="10"/>
  </w:num>
  <w:num w:numId="2" w16cid:durableId="268439329">
    <w:abstractNumId w:val="1"/>
  </w:num>
  <w:num w:numId="3" w16cid:durableId="831412566">
    <w:abstractNumId w:val="13"/>
  </w:num>
  <w:num w:numId="4" w16cid:durableId="1142231801">
    <w:abstractNumId w:val="6"/>
  </w:num>
  <w:num w:numId="5" w16cid:durableId="1928149835">
    <w:abstractNumId w:val="12"/>
  </w:num>
  <w:num w:numId="6" w16cid:durableId="135076466">
    <w:abstractNumId w:val="11"/>
  </w:num>
  <w:num w:numId="7" w16cid:durableId="263222385">
    <w:abstractNumId w:val="0"/>
  </w:num>
  <w:num w:numId="8" w16cid:durableId="542137306">
    <w:abstractNumId w:val="7"/>
  </w:num>
  <w:num w:numId="9" w16cid:durableId="1819105756">
    <w:abstractNumId w:val="3"/>
  </w:num>
  <w:num w:numId="10" w16cid:durableId="1643386336">
    <w:abstractNumId w:val="4"/>
  </w:num>
  <w:num w:numId="11" w16cid:durableId="713190584">
    <w:abstractNumId w:val="5"/>
  </w:num>
  <w:num w:numId="12" w16cid:durableId="1064835034">
    <w:abstractNumId w:val="9"/>
  </w:num>
  <w:num w:numId="13" w16cid:durableId="1391339711">
    <w:abstractNumId w:val="8"/>
  </w:num>
  <w:num w:numId="14" w16cid:durableId="194603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24A28"/>
    <w:rsid w:val="00225DF7"/>
    <w:rsid w:val="00243D8D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F025A"/>
    <w:rsid w:val="003013BC"/>
    <w:rsid w:val="0030140A"/>
    <w:rsid w:val="00306089"/>
    <w:rsid w:val="003153B9"/>
    <w:rsid w:val="003176B5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A63CE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423E"/>
    <w:rsid w:val="008C517F"/>
    <w:rsid w:val="008E1E2E"/>
    <w:rsid w:val="008E4A98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779F4"/>
    <w:rsid w:val="00A82F02"/>
    <w:rsid w:val="00A9400C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3A63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A63C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2022-11-16T23:31:00Z</dcterms:created>
  <dcterms:modified xsi:type="dcterms:W3CDTF">2022-11-16T23:31:00Z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A39714590</vt:lpwstr>
  </property>
  <property fmtid="{D5CDD505-2E9C-101B-9397-08002B2CF9AE}" pid="4" name="Objective-Title">
    <vt:lpwstr>Summary of Board Meeting 28 July 2022 (No.68)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2022-11-16T23:31:44Z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2022-11-16T23:32:28Z</vt:filetime>
  </property>
  <property fmtid="{D5CDD505-2E9C-101B-9397-08002B2CF9AE}" pid="10" name="Objective-ModificationStamp">
    <vt:filetime>2022-11-16T23:32:28Z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- 68. Board - 28 July 2022:05. Final Approved Website Summary:</vt:lpwstr>
  </property>
  <property fmtid="{D5CDD505-2E9C-101B-9397-08002B2CF9AE}" pid="13" name="Objective-Parent">
    <vt:lpwstr>05.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1-2022/78575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